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color w:val="000000"/>
          <w:rtl w:val="0"/>
        </w:rPr>
        <w:t xml:space="preserve">Mandatperioden 202</w:t>
      </w:r>
      <w:r w:rsidDel="00000000" w:rsidR="00000000" w:rsidRPr="00000000">
        <w:rPr>
          <w:rFonts w:ascii="Trebuchet MS" w:cs="Trebuchet MS" w:eastAsia="Trebuchet MS" w:hAnsi="Trebuchet MS"/>
          <w:rtl w:val="0"/>
        </w:rPr>
        <w:t xml:space="preserve">2</w:t>
      </w:r>
      <w:r w:rsidDel="00000000" w:rsidR="00000000" w:rsidRPr="00000000">
        <w:rPr>
          <w:rFonts w:ascii="Trebuchet MS" w:cs="Trebuchet MS" w:eastAsia="Trebuchet MS" w:hAnsi="Trebuchet MS"/>
          <w:color w:val="000000"/>
          <w:rtl w:val="0"/>
        </w:rPr>
        <w:t xml:space="preserve">-2</w:t>
      </w:r>
      <w:r w:rsidDel="00000000" w:rsidR="00000000" w:rsidRPr="00000000">
        <w:rPr>
          <w:rFonts w:ascii="Trebuchet MS" w:cs="Trebuchet MS" w:eastAsia="Trebuchet MS" w:hAnsi="Trebuchet MS"/>
          <w:rtl w:val="0"/>
        </w:rPr>
        <w:t xml:space="preserve">3</w:t>
      </w:r>
      <w:r w:rsidDel="00000000" w:rsidR="00000000" w:rsidRPr="00000000">
        <w:rPr>
          <w:rtl w:val="0"/>
        </w:rPr>
      </w:r>
    </w:p>
    <w:p w:rsidR="00000000" w:rsidDel="00000000" w:rsidP="00000000" w:rsidRDefault="00000000" w:rsidRPr="00000000" w14:paraId="00000002">
      <w:pPr>
        <w:pageBreakBefore w:val="0"/>
        <w:spacing w:after="0" w:before="200" w:line="240" w:lineRule="auto"/>
        <w:rPr>
          <w:rFonts w:ascii="Times New Roman" w:cs="Times New Roman" w:eastAsia="Times New Roman" w:hAnsi="Times New Roman"/>
          <w:b w:val="1"/>
          <w:sz w:val="48"/>
          <w:szCs w:val="48"/>
        </w:rPr>
      </w:pPr>
      <w:r w:rsidDel="00000000" w:rsidR="00000000" w:rsidRPr="00000000">
        <w:rPr>
          <w:rFonts w:ascii="Trebuchet MS" w:cs="Trebuchet MS" w:eastAsia="Trebuchet MS" w:hAnsi="Trebuchet MS"/>
          <w:color w:val="000000"/>
          <w:sz w:val="32"/>
          <w:szCs w:val="32"/>
          <w:rtl w:val="0"/>
        </w:rPr>
        <w:t xml:space="preserve">Arbetsbeskrivning för Uppsala Systemvetares Idrottsutskott</w:t>
      </w:r>
      <w:r w:rsidDel="00000000" w:rsidR="00000000" w:rsidRPr="00000000">
        <w:rPr>
          <w:rtl w:val="0"/>
        </w:rPr>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color w:val="000000"/>
          <w:sz w:val="26"/>
          <w:szCs w:val="26"/>
          <w:rtl w:val="0"/>
        </w:rPr>
        <w:t xml:space="preserve">Allmänt</w:t>
      </w:r>
      <w:r w:rsidDel="00000000" w:rsidR="00000000" w:rsidRPr="00000000">
        <w:rPr>
          <w:rtl w:val="0"/>
        </w:rPr>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color w:val="000000"/>
          <w:rtl w:val="0"/>
        </w:rPr>
        <w:t xml:space="preserve">Ordförande och vice Ordförande utgör Idrottsutskottet.</w:t>
        <w:br w:type="textWrapping"/>
        <w:t xml:space="preserve">Idrottsutskottet är enligt föreningens stadgar ett av föreningens arbetande organ.</w:t>
        <w:br w:type="textWrapping"/>
        <w:t xml:space="preserve">Idrottsutskottet innehar relevanta roller för aktiva medlemmar i föreningen. </w:t>
      </w:r>
      <w:r w:rsidDel="00000000" w:rsidR="00000000" w:rsidRPr="00000000">
        <w:rPr>
          <w:rtl w:val="0"/>
        </w:rPr>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color w:val="000000"/>
          <w:sz w:val="26"/>
          <w:szCs w:val="26"/>
          <w:rtl w:val="0"/>
        </w:rPr>
        <w:t xml:space="preserve">Övergripande syfte</w:t>
      </w:r>
      <w:r w:rsidDel="00000000" w:rsidR="00000000" w:rsidRPr="00000000">
        <w:rPr>
          <w:rtl w:val="0"/>
        </w:rPr>
      </w:r>
    </w:p>
    <w:p w:rsidR="00000000" w:rsidDel="00000000" w:rsidP="00000000" w:rsidRDefault="00000000" w:rsidRPr="00000000" w14:paraId="00000008">
      <w:pPr>
        <w:pageBreakBefore w:val="0"/>
        <w:spacing w:after="0" w:line="240"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Syftet med </w:t>
      </w:r>
      <w:r w:rsidDel="00000000" w:rsidR="00000000" w:rsidRPr="00000000">
        <w:rPr>
          <w:rFonts w:ascii="Trebuchet MS" w:cs="Trebuchet MS" w:eastAsia="Trebuchet MS" w:hAnsi="Trebuchet MS"/>
          <w:color w:val="000000"/>
          <w:rtl w:val="0"/>
        </w:rPr>
        <w:t xml:space="preserve">Idrottsutskottets</w:t>
      </w:r>
      <w:r w:rsidDel="00000000" w:rsidR="00000000" w:rsidRPr="00000000">
        <w:rPr>
          <w:rFonts w:ascii="Trebuchet MS" w:cs="Trebuchet MS" w:eastAsia="Trebuchet MS" w:hAnsi="Trebuchet MS"/>
          <w:color w:val="000000"/>
          <w:rtl w:val="0"/>
        </w:rPr>
        <w:t xml:space="preserve"> verksamhet är att skapa förutsättningar för idrottsliga aktiviteter för medlemmarna och utveckla befintlig verksamhet. Genom att leda föreningens arbete inom </w:t>
      </w:r>
      <w:r w:rsidDel="00000000" w:rsidR="00000000" w:rsidRPr="00000000">
        <w:rPr>
          <w:rFonts w:ascii="Trebuchet MS" w:cs="Trebuchet MS" w:eastAsia="Trebuchet MS" w:hAnsi="Trebuchet MS"/>
          <w:rtl w:val="0"/>
        </w:rPr>
        <w:t xml:space="preserve">benämnda</w:t>
      </w:r>
      <w:r w:rsidDel="00000000" w:rsidR="00000000" w:rsidRPr="00000000">
        <w:rPr>
          <w:rFonts w:ascii="Trebuchet MS" w:cs="Trebuchet MS" w:eastAsia="Trebuchet MS" w:hAnsi="Trebuchet MS"/>
          <w:color w:val="000000"/>
          <w:rtl w:val="0"/>
        </w:rPr>
        <w:t xml:space="preserve"> område ska utskottet sträva efter att inkludera medlemmarna i aktiviteter som skapar goda förutsättningar för nätverkande och god fysisk hälsa. Vidare ska Ordförande och Vice Ordförande medverka i föreningens styrelsemöte för att främja föreningens arbete och delge utskottets ståndpunkter samt presentera utskottets arbete. Följande punkter ska vägleda utskottets arbete:</w:t>
      </w:r>
    </w:p>
    <w:p w:rsidR="00000000" w:rsidDel="00000000" w:rsidP="00000000" w:rsidRDefault="00000000" w:rsidRPr="00000000" w14:paraId="00000009">
      <w:pPr>
        <w:pageBreakBefore w:val="0"/>
        <w:spacing w:after="0" w:line="240"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7"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Värna om alla medlemmars rättigheter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7"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Skapa förutsättningar för aktiviteter till gagn för medlemmarna</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7"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Bidra till förbättrad studenthälsa</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7"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Bidra till ökat intresse för föreningen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7"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Bidra till ökat värdeskapande för föreningens medlemmar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7"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Bidra till evenemang inom området som föreningen </w:t>
      </w:r>
      <w:r w:rsidDel="00000000" w:rsidR="00000000" w:rsidRPr="00000000">
        <w:rPr>
          <w:rFonts w:ascii="Trebuchet MS" w:cs="Trebuchet MS" w:eastAsia="Trebuchet MS" w:hAnsi="Trebuchet MS"/>
          <w:rtl w:val="0"/>
        </w:rPr>
        <w:t xml:space="preserve">samordnar</w:t>
      </w:r>
      <w:r w:rsidDel="00000000" w:rsidR="00000000" w:rsidRPr="00000000">
        <w:rPr>
          <w:rtl w:val="0"/>
        </w:rPr>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color w:val="000000"/>
          <w:rtl w:val="0"/>
        </w:rPr>
        <w:t xml:space="preserve">Vice ordförande bistår ordförande i dennes arbete och ersätter ordförande vid frånvaro. </w:t>
      </w:r>
      <w:r w:rsidDel="00000000" w:rsidR="00000000" w:rsidRPr="00000000">
        <w:rPr>
          <w:rtl w:val="0"/>
        </w:rPr>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6"/>
          <w:szCs w:val="26"/>
          <w:u w:val="none"/>
          <w:shd w:fill="auto" w:val="clear"/>
          <w:vertAlign w:val="baseline"/>
          <w:rtl w:val="0"/>
        </w:rPr>
        <w:t xml:space="preserve">Uppgifter</w:t>
        <w:br w:type="textWrapp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Idrottsutskottet är enligt föreningens stadgar ett av föreningens arbetande organ. Att utskottet är ett arbetande organ innebär att det har ett särskilt ansvar för den löpande verksamheten inom dess arbetsområde. Arbetet skall fortlöpande rapporteras till ordföranderiet.</w:t>
      </w:r>
      <w:r w:rsidDel="00000000" w:rsidR="00000000" w:rsidRPr="00000000">
        <w:rPr>
          <w:rtl w:val="0"/>
        </w:rPr>
      </w:r>
    </w:p>
    <w:p w:rsidR="00000000" w:rsidDel="00000000" w:rsidP="00000000" w:rsidRDefault="00000000" w:rsidRPr="00000000" w14:paraId="0000001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color w:val="000000"/>
          <w:rtl w:val="0"/>
        </w:rPr>
        <w:t xml:space="preserve">För att uppnå de syften med Idrottsutskottet verksamhet som presenterades i föregående avsnitt, kommer utskottet att:</w:t>
      </w:r>
      <w:r w:rsidDel="00000000" w:rsidR="00000000" w:rsidRPr="00000000">
        <w:rPr>
          <w:rtl w:val="0"/>
        </w:rPr>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1"/>
        </w:numPr>
        <w:spacing w:after="0" w:line="240" w:lineRule="auto"/>
        <w:ind w:left="72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highlight w:val="white"/>
          <w:rtl w:val="0"/>
        </w:rPr>
        <w:t xml:space="preserve">Skapa </w:t>
      </w:r>
      <w:r w:rsidDel="00000000" w:rsidR="00000000" w:rsidRPr="00000000">
        <w:rPr>
          <w:rFonts w:ascii="Trebuchet MS" w:cs="Trebuchet MS" w:eastAsia="Trebuchet MS" w:hAnsi="Trebuchet MS"/>
          <w:highlight w:val="white"/>
          <w:rtl w:val="0"/>
        </w:rPr>
        <w:t xml:space="preserve">kontinuerliga</w:t>
      </w:r>
      <w:r w:rsidDel="00000000" w:rsidR="00000000" w:rsidRPr="00000000">
        <w:rPr>
          <w:rFonts w:ascii="Trebuchet MS" w:cs="Trebuchet MS" w:eastAsia="Trebuchet MS" w:hAnsi="Trebuchet MS"/>
          <w:color w:val="000000"/>
          <w:highlight w:val="white"/>
          <w:rtl w:val="0"/>
        </w:rPr>
        <w:t xml:space="preserve"> aktiviteter inom sitt område.</w:t>
      </w:r>
      <w:r w:rsidDel="00000000" w:rsidR="00000000" w:rsidRPr="00000000">
        <w:rPr>
          <w:rtl w:val="0"/>
        </w:rPr>
      </w:r>
    </w:p>
    <w:p w:rsidR="00000000" w:rsidDel="00000000" w:rsidP="00000000" w:rsidRDefault="00000000" w:rsidRPr="00000000" w14:paraId="00000018">
      <w:pPr>
        <w:pageBreakBefore w:val="0"/>
        <w:numPr>
          <w:ilvl w:val="0"/>
          <w:numId w:val="1"/>
        </w:numPr>
        <w:spacing w:after="0" w:line="240" w:lineRule="auto"/>
        <w:ind w:left="72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highlight w:val="white"/>
          <w:rtl w:val="0"/>
        </w:rPr>
        <w:t xml:space="preserve">Hålla utskottsmöte enligt stadgarna.</w:t>
      </w:r>
      <w:r w:rsidDel="00000000" w:rsidR="00000000" w:rsidRPr="00000000">
        <w:rPr>
          <w:rtl w:val="0"/>
        </w:rPr>
      </w:r>
    </w:p>
    <w:p w:rsidR="00000000" w:rsidDel="00000000" w:rsidP="00000000" w:rsidRDefault="00000000" w:rsidRPr="00000000" w14:paraId="00000019">
      <w:pPr>
        <w:pageBreakBefore w:val="0"/>
        <w:numPr>
          <w:ilvl w:val="0"/>
          <w:numId w:val="1"/>
        </w:numPr>
        <w:spacing w:after="0" w:line="240" w:lineRule="auto"/>
        <w:ind w:left="72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highlight w:val="white"/>
          <w:rtl w:val="0"/>
        </w:rPr>
        <w:t xml:space="preserve">Medverka vid evenemang som föreningen anser lämpliga för utskottet.</w:t>
      </w:r>
      <w:r w:rsidDel="00000000" w:rsidR="00000000" w:rsidRPr="00000000">
        <w:rPr>
          <w:rtl w:val="0"/>
        </w:rPr>
      </w:r>
    </w:p>
    <w:p w:rsidR="00000000" w:rsidDel="00000000" w:rsidP="00000000" w:rsidRDefault="00000000" w:rsidRPr="00000000" w14:paraId="0000001A">
      <w:pPr>
        <w:pageBreakBefore w:val="0"/>
        <w:numPr>
          <w:ilvl w:val="0"/>
          <w:numId w:val="1"/>
        </w:numPr>
        <w:spacing w:after="0" w:line="240" w:lineRule="auto"/>
        <w:ind w:left="720" w:hanging="360"/>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Kontinuerligt</w:t>
      </w:r>
      <w:r w:rsidDel="00000000" w:rsidR="00000000" w:rsidRPr="00000000">
        <w:rPr>
          <w:rFonts w:ascii="Trebuchet MS" w:cs="Trebuchet MS" w:eastAsia="Trebuchet MS" w:hAnsi="Trebuchet MS"/>
          <w:color w:val="000000"/>
          <w:rtl w:val="0"/>
        </w:rPr>
        <w:t xml:space="preserve"> arbeta med att förbättra utskottets arbete och aktivitetsutbud.</w:t>
      </w:r>
    </w:p>
    <w:p w:rsidR="00000000" w:rsidDel="00000000" w:rsidP="00000000" w:rsidRDefault="00000000" w:rsidRPr="00000000" w14:paraId="0000001B">
      <w:pPr>
        <w:pStyle w:val="Heading2"/>
        <w:pageBreakBefore w:val="0"/>
        <w:spacing w:before="200" w:lineRule="auto"/>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Möten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Utskottet fattar sina beslut genom omröstning bland de närvarande vid varje möte. Vid nästkommande styrelsemöte redovisas utskottets beslut inför styrelsen för godkännande eller ändring.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pageBreakBefore w:val="0"/>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color w:val="000000"/>
          <w:rtl w:val="0"/>
        </w:rPr>
        <w:t xml:space="preserve">Utskottet bör ha möte kontinuerligt under terminens gång. Utskottet består av ordförande och vice ordförande. Enligt stadgarna kan utskottet dock utökas med arbetsgrupper. Arbetsgrupperna tillsätts av och ansvarar inför utskottets presidium.</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Utskottets sekreterare eller en av mötet utsedd sekreterare skall föra protokoll eller minnesanteckningar vilka presenteras för styrelsen på nästkommande styrelsemöte. Saknas en ständig sekreterare är ordförande och vice ordförande gemensamt ansvariga för detta.</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Vid mötena bör dagordningen minst innehålla följande punkter: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w:t>
      </w: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Öppnande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w:t>
      </w: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Formalia</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w:t>
      </w: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Genomgång av föregående protokoll</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w:t>
      </w: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Mötets avslutande</w:t>
      </w:r>
      <w:r w:rsidDel="00000000" w:rsidR="00000000" w:rsidRPr="00000000">
        <w:rPr>
          <w:rtl w:val="0"/>
        </w:rPr>
      </w:r>
    </w:p>
    <w:p w:rsidR="00000000" w:rsidDel="00000000" w:rsidP="00000000" w:rsidRDefault="00000000" w:rsidRPr="00000000" w14:paraId="0000002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after="0" w:line="240" w:lineRule="auto"/>
        <w:rPr>
          <w:rFonts w:ascii="Trebuchet MS" w:cs="Trebuchet MS" w:eastAsia="Trebuchet MS" w:hAnsi="Trebuchet MS"/>
          <w:b w:val="1"/>
          <w:color w:val="000000"/>
          <w:sz w:val="26"/>
          <w:szCs w:val="26"/>
        </w:rPr>
      </w:pPr>
      <w:r w:rsidDel="00000000" w:rsidR="00000000" w:rsidRPr="00000000">
        <w:rPr>
          <w:rFonts w:ascii="Trebuchet MS" w:cs="Trebuchet MS" w:eastAsia="Trebuchet MS" w:hAnsi="Trebuchet MS"/>
          <w:b w:val="1"/>
          <w:color w:val="000000"/>
          <w:sz w:val="26"/>
          <w:szCs w:val="26"/>
          <w:rtl w:val="0"/>
        </w:rPr>
        <w:t xml:space="preserve">Uppföljning</w:t>
        <w:br w:type="textWrapping"/>
      </w:r>
      <w:r w:rsidDel="00000000" w:rsidR="00000000" w:rsidRPr="00000000">
        <w:rPr>
          <w:rFonts w:ascii="Trebuchet MS" w:cs="Trebuchet MS" w:eastAsia="Trebuchet MS" w:hAnsi="Trebuchet MS"/>
          <w:color w:val="000000"/>
          <w:rtl w:val="0"/>
        </w:rPr>
        <w:t xml:space="preserve">För att följa upp arbetet finns en obligatorisk punkt på dagordningen som heter genomgång av föregående protokoll. När så är lämpligt bör det också finnas en punkt som heter redovisning av fortlöpande projekt.</w:t>
        <w:br w:type="textWrapping"/>
        <w:br w:type="textWrapping"/>
      </w:r>
      <w:r w:rsidDel="00000000" w:rsidR="00000000" w:rsidRPr="00000000">
        <w:rPr>
          <w:rFonts w:ascii="Trebuchet MS" w:cs="Trebuchet MS" w:eastAsia="Trebuchet MS" w:hAnsi="Trebuchet MS"/>
          <w:b w:val="1"/>
          <w:color w:val="000000"/>
          <w:sz w:val="26"/>
          <w:szCs w:val="26"/>
          <w:rtl w:val="0"/>
        </w:rPr>
        <w:t xml:space="preserve">Rekrytering av medlemmar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Att medlemmar från alla årskurser känner sig välkomna att engagera sig i utskottets verksamhet är väsentligt för att föreningen och utskottets arbete och arrangemang ska upplevas som en angelägenhet för alla studenter vid enheten för Systemvetenskap.</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Förhoppningen är att de arrangemang som utskottet genomför ska vara attraktiva nog för att locka studenterna att aktivt deltaga i verksamheten.</w:t>
        <w:br w:type="textWrapping"/>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87" w:hanging="360"/>
      </w:pPr>
      <w:rPr>
        <w:rFonts w:ascii="Noto Sans Symbols" w:cs="Noto Sans Symbols" w:eastAsia="Noto Sans Symbols" w:hAnsi="Noto Sans Symbols"/>
      </w:rPr>
    </w:lvl>
    <w:lvl w:ilvl="1">
      <w:start w:val="1"/>
      <w:numFmt w:val="bullet"/>
      <w:lvlText w:val="o"/>
      <w:lvlJc w:val="left"/>
      <w:pPr>
        <w:ind w:left="1507" w:hanging="360"/>
      </w:pPr>
      <w:rPr>
        <w:rFonts w:ascii="Courier New" w:cs="Courier New" w:eastAsia="Courier New" w:hAnsi="Courier New"/>
      </w:rPr>
    </w:lvl>
    <w:lvl w:ilvl="2">
      <w:start w:val="1"/>
      <w:numFmt w:val="bullet"/>
      <w:lvlText w:val="▪"/>
      <w:lvlJc w:val="left"/>
      <w:pPr>
        <w:ind w:left="2227" w:hanging="360"/>
      </w:pPr>
      <w:rPr>
        <w:rFonts w:ascii="Noto Sans Symbols" w:cs="Noto Sans Symbols" w:eastAsia="Noto Sans Symbols" w:hAnsi="Noto Sans Symbols"/>
      </w:rPr>
    </w:lvl>
    <w:lvl w:ilvl="3">
      <w:start w:val="1"/>
      <w:numFmt w:val="bullet"/>
      <w:lvlText w:val="●"/>
      <w:lvlJc w:val="left"/>
      <w:pPr>
        <w:ind w:left="2947" w:hanging="360"/>
      </w:pPr>
      <w:rPr>
        <w:rFonts w:ascii="Noto Sans Symbols" w:cs="Noto Sans Symbols" w:eastAsia="Noto Sans Symbols" w:hAnsi="Noto Sans Symbols"/>
      </w:rPr>
    </w:lvl>
    <w:lvl w:ilvl="4">
      <w:start w:val="1"/>
      <w:numFmt w:val="bullet"/>
      <w:lvlText w:val="o"/>
      <w:lvlJc w:val="left"/>
      <w:pPr>
        <w:ind w:left="3667" w:hanging="360"/>
      </w:pPr>
      <w:rPr>
        <w:rFonts w:ascii="Courier New" w:cs="Courier New" w:eastAsia="Courier New" w:hAnsi="Courier New"/>
      </w:rPr>
    </w:lvl>
    <w:lvl w:ilvl="5">
      <w:start w:val="1"/>
      <w:numFmt w:val="bullet"/>
      <w:lvlText w:val="▪"/>
      <w:lvlJc w:val="left"/>
      <w:pPr>
        <w:ind w:left="4387" w:hanging="360"/>
      </w:pPr>
      <w:rPr>
        <w:rFonts w:ascii="Noto Sans Symbols" w:cs="Noto Sans Symbols" w:eastAsia="Noto Sans Symbols" w:hAnsi="Noto Sans Symbols"/>
      </w:rPr>
    </w:lvl>
    <w:lvl w:ilvl="6">
      <w:start w:val="1"/>
      <w:numFmt w:val="bullet"/>
      <w:lvlText w:val="●"/>
      <w:lvlJc w:val="left"/>
      <w:pPr>
        <w:ind w:left="5107" w:hanging="360"/>
      </w:pPr>
      <w:rPr>
        <w:rFonts w:ascii="Noto Sans Symbols" w:cs="Noto Sans Symbols" w:eastAsia="Noto Sans Symbols" w:hAnsi="Noto Sans Symbols"/>
      </w:rPr>
    </w:lvl>
    <w:lvl w:ilvl="7">
      <w:start w:val="1"/>
      <w:numFmt w:val="bullet"/>
      <w:lvlText w:val="o"/>
      <w:lvlJc w:val="left"/>
      <w:pPr>
        <w:ind w:left="5827" w:hanging="360"/>
      </w:pPr>
      <w:rPr>
        <w:rFonts w:ascii="Courier New" w:cs="Courier New" w:eastAsia="Courier New" w:hAnsi="Courier New"/>
      </w:rPr>
    </w:lvl>
    <w:lvl w:ilvl="8">
      <w:start w:val="1"/>
      <w:numFmt w:val="bullet"/>
      <w:lvlText w:val="▪"/>
      <w:lvlJc w:val="left"/>
      <w:pPr>
        <w:ind w:left="6547"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Rubrik1">
    <w:name w:val="heading 1"/>
    <w:basedOn w:val="Normal"/>
    <w:link w:val="Rubrik1Char"/>
    <w:uiPriority w:val="9"/>
    <w:qFormat w:val="1"/>
    <w:rsid w:val="00E667A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sv-SE"/>
    </w:rPr>
  </w:style>
  <w:style w:type="paragraph" w:styleId="Rubrik2">
    <w:name w:val="heading 2"/>
    <w:basedOn w:val="Normal"/>
    <w:next w:val="Normal"/>
    <w:link w:val="Rubrik2Char"/>
    <w:uiPriority w:val="9"/>
    <w:semiHidden w:val="1"/>
    <w:unhideWhenUsed w:val="1"/>
    <w:qFormat w:val="1"/>
    <w:rsid w:val="008273A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basedOn w:val="Standardstycketeckensnitt"/>
    <w:link w:val="Rubrik1"/>
    <w:uiPriority w:val="9"/>
    <w:rsid w:val="00E667A9"/>
    <w:rPr>
      <w:rFonts w:ascii="Times New Roman" w:cs="Times New Roman" w:eastAsia="Times New Roman" w:hAnsi="Times New Roman"/>
      <w:b w:val="1"/>
      <w:bCs w:val="1"/>
      <w:kern w:val="36"/>
      <w:sz w:val="48"/>
      <w:szCs w:val="48"/>
      <w:lang w:eastAsia="sv-SE"/>
    </w:rPr>
  </w:style>
  <w:style w:type="paragraph" w:styleId="Normalwebb">
    <w:name w:val="Normal (Web)"/>
    <w:basedOn w:val="Normal"/>
    <w:uiPriority w:val="99"/>
    <w:semiHidden w:val="1"/>
    <w:unhideWhenUsed w:val="1"/>
    <w:rsid w:val="00E667A9"/>
    <w:pPr>
      <w:spacing w:after="100" w:afterAutospacing="1" w:before="100" w:beforeAutospacing="1" w:line="240" w:lineRule="auto"/>
    </w:pPr>
    <w:rPr>
      <w:rFonts w:ascii="Times New Roman" w:cs="Times New Roman" w:eastAsia="Times New Roman" w:hAnsi="Times New Roman"/>
      <w:sz w:val="24"/>
      <w:szCs w:val="24"/>
      <w:lang w:eastAsia="sv-SE"/>
    </w:rPr>
  </w:style>
  <w:style w:type="paragraph" w:styleId="Liststycke">
    <w:name w:val="List Paragraph"/>
    <w:basedOn w:val="Normal"/>
    <w:uiPriority w:val="34"/>
    <w:qFormat w:val="1"/>
    <w:rsid w:val="009866B2"/>
    <w:pPr>
      <w:ind w:left="720"/>
      <w:contextualSpacing w:val="1"/>
    </w:pPr>
  </w:style>
  <w:style w:type="character" w:styleId="Rubrik2Char" w:customStyle="1">
    <w:name w:val="Rubrik 2 Char"/>
    <w:basedOn w:val="Standardstycketeckensnitt"/>
    <w:link w:val="Rubrik2"/>
    <w:uiPriority w:val="9"/>
    <w:semiHidden w:val="1"/>
    <w:rsid w:val="008273A5"/>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usJ+6ir11xhzdH0KjJyrsYhrg==">AMUW2mUezaJU/CYXRGuIeVMLx8To+bfkF4xGnkYwqB1MDQvBwvyrxktLg1c0IScWHoZCztYsdvAzG+2TD4dIjuSEOL9hWxdpasK8M84E5R1EANF2vH6FePY=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2020-11-17T17:36:00Z</dcterms:created>
  <dc:creator>Hans Länström</dc:creator>
</cp:coreProperties>
</file>